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100</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AE30E8">
        <w:rPr>
          <w:rStyle w:val="BookTitle"/>
          <w:i w:val="0"/>
        </w:rPr>
        <w:t xml:space="preserve">    </w:t>
      </w:r>
      <w:r w:rsidRPr="00CE0EAD">
        <w:rPr>
          <w:rStyle w:val="BookTitle"/>
          <w:i w:val="0"/>
        </w:rPr>
        <w:t>R1-</w:t>
      </w:r>
      <w:r w:rsidR="00106C9F">
        <w:rPr>
          <w:rStyle w:val="BookTitle"/>
          <w:i w:val="0"/>
        </w:rPr>
        <w:t>20</w:t>
      </w:r>
      <w:r w:rsidR="00BB53E6">
        <w:rPr>
          <w:rStyle w:val="BookTitle"/>
          <w:i w:val="0"/>
        </w:rPr>
        <w:t>0</w:t>
      </w:r>
      <w:r w:rsidR="00AE30E8">
        <w:rPr>
          <w:rStyle w:val="BookTitle"/>
          <w:i w:val="0"/>
        </w:rPr>
        <w:t>11</w:t>
      </w:r>
      <w:r w:rsidR="0062449B">
        <w:rPr>
          <w:rStyle w:val="BookTitle"/>
          <w:i w:val="0"/>
        </w:rPr>
        <w:t>83</w:t>
      </w:r>
    </w:p>
    <w:p w:rsidR="00806EAC" w:rsidRPr="00CE0EAD" w:rsidRDefault="00B45C1C" w:rsidP="00CD131B">
      <w:pPr>
        <w:pStyle w:val="Subtitle"/>
        <w:rPr>
          <w:rStyle w:val="BookTitle"/>
          <w:i w:val="0"/>
        </w:rPr>
      </w:pPr>
      <w:r>
        <w:rPr>
          <w:rStyle w:val="BookTitle"/>
          <w:i w:val="0"/>
        </w:rPr>
        <w:t>24</w:t>
      </w:r>
      <w:r w:rsidR="00CD131B" w:rsidRPr="00CE0EAD">
        <w:rPr>
          <w:rStyle w:val="BookTitle"/>
          <w:i w:val="0"/>
          <w:vertAlign w:val="superscript"/>
        </w:rPr>
        <w:t>th</w:t>
      </w:r>
      <w:r w:rsidR="00CD131B" w:rsidRPr="00CE0EAD">
        <w:rPr>
          <w:rStyle w:val="BookTitle"/>
          <w:i w:val="0"/>
        </w:rPr>
        <w:t xml:space="preserve"> </w:t>
      </w:r>
      <w:r>
        <w:rPr>
          <w:rStyle w:val="BookTitle"/>
          <w:i w:val="0"/>
        </w:rPr>
        <w:t>February</w:t>
      </w:r>
      <w:r w:rsidR="00806EAC" w:rsidRPr="00CE0EAD">
        <w:rPr>
          <w:rStyle w:val="BookTitle"/>
          <w:i w:val="0"/>
        </w:rPr>
        <w:t xml:space="preserve">– </w:t>
      </w:r>
      <w:r w:rsidR="00642E69">
        <w:rPr>
          <w:rStyle w:val="BookTitle"/>
          <w:i w:val="0"/>
        </w:rPr>
        <w:t>4</w:t>
      </w:r>
      <w:r>
        <w:rPr>
          <w:rStyle w:val="BookTitle"/>
          <w:i w:val="0"/>
          <w:vertAlign w:val="superscript"/>
        </w:rPr>
        <w:t>th</w:t>
      </w:r>
      <w:r w:rsidR="00CD131B" w:rsidRPr="00CE0EAD">
        <w:rPr>
          <w:rStyle w:val="BookTitle"/>
          <w:i w:val="0"/>
        </w:rPr>
        <w:t xml:space="preserve"> </w:t>
      </w:r>
      <w:r w:rsidR="00642E69">
        <w:rPr>
          <w:rStyle w:val="BookTitle"/>
          <w:i w:val="0"/>
        </w:rPr>
        <w:t>March</w:t>
      </w:r>
      <w:r w:rsidR="00806EAC" w:rsidRPr="00CE0EAD">
        <w:rPr>
          <w:rStyle w:val="BookTitle"/>
          <w:i w:val="0"/>
        </w:rPr>
        <w:t xml:space="preserve"> 20</w:t>
      </w:r>
      <w:r>
        <w:rPr>
          <w:rStyle w:val="BookTitle"/>
          <w:i w:val="0"/>
        </w:rPr>
        <w:t>20</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w:t>
      </w:r>
      <w:r w:rsidR="005B7ED7">
        <w:rPr>
          <w:rStyle w:val="SubtitleChar"/>
        </w:rPr>
        <w:t>2</w:t>
      </w:r>
      <w:r w:rsidRPr="002B4616">
        <w:rPr>
          <w:rStyle w:val="SubtitleChar"/>
        </w:rPr>
        <w:t>.</w:t>
      </w:r>
      <w:r w:rsidR="005B7ED7">
        <w:rPr>
          <w:rStyle w:val="SubtitleChar"/>
        </w:rPr>
        <w:t>3</w:t>
      </w:r>
      <w:r w:rsidRPr="002B4616">
        <w:rPr>
          <w:rStyle w:val="SubtitleChar"/>
        </w:rPr>
        <w:t>.</w:t>
      </w:r>
      <w:r w:rsidR="00A67D6C">
        <w:rPr>
          <w:rStyle w:val="SubtitleChar"/>
        </w:rPr>
        <w:t>2</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A67D6C">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00A67D6C" w:rsidRPr="00A67D6C">
        <w:rPr>
          <w:rStyle w:val="SubtitleChar"/>
        </w:rPr>
        <w:t xml:space="preserve">Summary </w:t>
      </w:r>
      <w:r w:rsidR="0062449B">
        <w:rPr>
          <w:rStyle w:val="SubtitleChar"/>
        </w:rPr>
        <w:t xml:space="preserve">#2 </w:t>
      </w:r>
      <w:r w:rsidR="00A67D6C" w:rsidRPr="00A67D6C">
        <w:rPr>
          <w:rStyle w:val="SubtitleChar"/>
        </w:rPr>
        <w:t>of 7.</w:t>
      </w:r>
      <w:r w:rsidR="005B7ED7">
        <w:rPr>
          <w:rStyle w:val="SubtitleChar"/>
        </w:rPr>
        <w:t>2</w:t>
      </w:r>
      <w:r w:rsidR="00A67D6C" w:rsidRPr="00A67D6C">
        <w:rPr>
          <w:rStyle w:val="SubtitleChar"/>
        </w:rPr>
        <w:t>.</w:t>
      </w:r>
      <w:r w:rsidR="005B7ED7">
        <w:rPr>
          <w:rStyle w:val="SubtitleChar"/>
        </w:rPr>
        <w:t>3</w:t>
      </w:r>
      <w:r w:rsidR="00A67D6C" w:rsidRPr="00A67D6C">
        <w:rPr>
          <w:rStyle w:val="SubtitleChar"/>
        </w:rPr>
        <w:t>.2 - Extensions of RACH occasions and periodicities for backhaul RACH resources</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BC512C" w:rsidRDefault="007D57E3" w:rsidP="00E43DA4">
      <w:r>
        <w:t>This contribution provides</w:t>
      </w:r>
      <w:r w:rsidR="00A70187">
        <w:t xml:space="preserve"> </w:t>
      </w:r>
      <w:r w:rsidR="00B85D0A">
        <w:t xml:space="preserve">the </w:t>
      </w:r>
      <w:r w:rsidR="00B85D0A">
        <w:t xml:space="preserve">updated </w:t>
      </w:r>
      <w:r w:rsidR="00A70187" w:rsidRPr="00A70187">
        <w:t xml:space="preserve">summary of the proposals for </w:t>
      </w:r>
      <w:r w:rsidR="00A70187">
        <w:t>agenda item</w:t>
      </w:r>
      <w:r w:rsidR="00A70187" w:rsidRPr="00A70187">
        <w:t xml:space="preserve"> 7.2.3.2 on the subject of </w:t>
      </w:r>
      <w:r w:rsidR="00A70187">
        <w:t>e</w:t>
      </w:r>
      <w:r w:rsidR="00A70187" w:rsidRPr="00A70187">
        <w:t>xtensions of RACH occasions and periodicities for backhaul RACH resources</w:t>
      </w:r>
      <w:r w:rsidR="00B85D0A">
        <w:t>, following the preparation discussion phase and inclusive of</w:t>
      </w:r>
      <w:r w:rsidR="0062449B">
        <w:t xml:space="preserve"> </w:t>
      </w:r>
      <w:r w:rsidR="00B85D0A">
        <w:t xml:space="preserve">the recommendation </w:t>
      </w:r>
      <w:r w:rsidR="00424AC3">
        <w:t>for planning</w:t>
      </w:r>
      <w:r w:rsidR="00B85D0A">
        <w:t xml:space="preserve"> the RAN1 #100-e</w:t>
      </w:r>
      <w:r w:rsidR="00424AC3">
        <w:t xml:space="preserve"> email discussion.</w:t>
      </w:r>
    </w:p>
    <w:p w:rsidR="00323274" w:rsidRDefault="00323274" w:rsidP="00323274">
      <w:pPr>
        <w:pStyle w:val="Heading3"/>
      </w:pPr>
      <w:r>
        <w:t>Issues for discussion</w:t>
      </w:r>
    </w:p>
    <w:p w:rsidR="00787B7C" w:rsidRPr="00787B7C" w:rsidRDefault="00787B7C" w:rsidP="00787B7C">
      <w:r>
        <w:t>There are two co</w:t>
      </w:r>
      <w:bookmarkStart w:id="0" w:name="_GoBack"/>
      <w:bookmarkEnd w:id="0"/>
      <w:r>
        <w:t>ntributions [1][2] on this agenda item and they both address inconsistencies between RAN1 agreements and specifications 38.211 and/or 38.213.</w:t>
      </w:r>
    </w:p>
    <w:p w:rsidR="006A369A" w:rsidRPr="00E15080" w:rsidRDefault="00323274" w:rsidP="00323274">
      <w:pPr>
        <w:pStyle w:val="ListParagraph"/>
        <w:numPr>
          <w:ilvl w:val="0"/>
          <w:numId w:val="25"/>
        </w:numPr>
        <w:rPr>
          <w:b/>
          <w:bCs/>
        </w:rPr>
      </w:pPr>
      <w:r w:rsidRPr="00E15080">
        <w:rPr>
          <w:b/>
          <w:bCs/>
        </w:rPr>
        <w:t>Inconsistency between current spec</w:t>
      </w:r>
      <w:r w:rsidR="003B7ACF" w:rsidRPr="00E15080">
        <w:rPr>
          <w:b/>
          <w:bCs/>
        </w:rPr>
        <w:t>ification</w:t>
      </w:r>
      <w:r w:rsidRPr="00E15080">
        <w:rPr>
          <w:b/>
          <w:bCs/>
        </w:rPr>
        <w:t xml:space="preserve">s </w:t>
      </w:r>
      <w:r w:rsidR="006A369A" w:rsidRPr="00E15080">
        <w:rPr>
          <w:b/>
          <w:bCs/>
        </w:rPr>
        <w:t>and RAN1 agreements on whether</w:t>
      </w:r>
      <w:r w:rsidRPr="00E15080">
        <w:rPr>
          <w:b/>
          <w:bCs/>
        </w:rPr>
        <w:t xml:space="preserve"> all </w:t>
      </w:r>
      <w:r w:rsidR="006A369A" w:rsidRPr="00E15080">
        <w:rPr>
          <w:b/>
          <w:bCs/>
        </w:rPr>
        <w:t xml:space="preserve">scaling parameters for the </w:t>
      </w:r>
      <w:r w:rsidRPr="00E15080">
        <w:rPr>
          <w:b/>
          <w:bCs/>
        </w:rPr>
        <w:t>new backhaul specific RACH configuration need to provided</w:t>
      </w:r>
    </w:p>
    <w:p w:rsidR="00323274" w:rsidRPr="00323274" w:rsidRDefault="00454905" w:rsidP="006A369A">
      <w:r>
        <w:t>Both [1]</w:t>
      </w:r>
      <w:r w:rsidR="00FC35C7">
        <w:t xml:space="preserve"> and </w:t>
      </w:r>
      <w:r>
        <w:t xml:space="preserve">[2] point out that 38.211 implies that if a backhaul specific RACH configuration is provided, then all scaling parameters </w:t>
      </w:r>
      <w:proofErr w:type="spellStart"/>
      <w:r w:rsidRPr="00454905">
        <w:rPr>
          <w:i/>
          <w:iCs/>
        </w:rPr>
        <w:t>prach-ConfigurationPeriodScaling</w:t>
      </w:r>
      <w:proofErr w:type="spellEnd"/>
      <w:r w:rsidRPr="00454905">
        <w:rPr>
          <w:i/>
          <w:iCs/>
        </w:rPr>
        <w:t xml:space="preserve"> , </w:t>
      </w:r>
      <w:proofErr w:type="spellStart"/>
      <w:r w:rsidRPr="00454905">
        <w:rPr>
          <w:i/>
          <w:iCs/>
        </w:rPr>
        <w:t>prach-ConfigurationFrameOffset</w:t>
      </w:r>
      <w:proofErr w:type="spellEnd"/>
      <w:r w:rsidRPr="00454905">
        <w:rPr>
          <w:i/>
          <w:iCs/>
        </w:rPr>
        <w:t xml:space="preserve">, and </w:t>
      </w:r>
      <w:proofErr w:type="spellStart"/>
      <w:r w:rsidRPr="00454905">
        <w:rPr>
          <w:i/>
          <w:iCs/>
        </w:rPr>
        <w:t>prach-ConfigurationSOffset</w:t>
      </w:r>
      <w:proofErr w:type="spellEnd"/>
      <w:r w:rsidRPr="00454905">
        <w:t xml:space="preserve"> </w:t>
      </w:r>
      <w:proofErr w:type="spellStart"/>
      <w:r>
        <w:t>neeed</w:t>
      </w:r>
      <w:proofErr w:type="spellEnd"/>
      <w:r>
        <w:t xml:space="preserve"> to be provided.</w:t>
      </w:r>
      <w:r w:rsidR="006A369A">
        <w:t xml:space="preserve"> </w:t>
      </w:r>
    </w:p>
    <w:p w:rsidR="00323274" w:rsidRDefault="00454905" w:rsidP="00726DFD">
      <w:r>
        <w:t>On the other hand it is pointed out the RAN1 agreements did not imply such dependency amongst these parameters, which</w:t>
      </w:r>
      <w:r w:rsidR="00FC35C7">
        <w:t xml:space="preserve"> indeed can be used independently from each other.</w:t>
      </w:r>
    </w:p>
    <w:p w:rsidR="00FC35C7" w:rsidRDefault="00FC35C7" w:rsidP="00726DFD">
      <w:r>
        <w:t>Both [1] and [2] propose an update to section 6.3.3.2 of 38.211 to align the specification to the RAN1 agreements.</w:t>
      </w:r>
    </w:p>
    <w:p w:rsidR="00D96C35" w:rsidRPr="00E15080" w:rsidRDefault="00D96C35" w:rsidP="00D96C35">
      <w:pPr>
        <w:pStyle w:val="ListParagraph"/>
        <w:numPr>
          <w:ilvl w:val="0"/>
          <w:numId w:val="25"/>
        </w:numPr>
        <w:rPr>
          <w:b/>
          <w:bCs/>
        </w:rPr>
      </w:pPr>
      <w:r w:rsidRPr="00E15080">
        <w:rPr>
          <w:b/>
          <w:bCs/>
        </w:rPr>
        <w:t>Inconsistency between current spec</w:t>
      </w:r>
      <w:r w:rsidR="003B7ACF" w:rsidRPr="00E15080">
        <w:rPr>
          <w:b/>
          <w:bCs/>
        </w:rPr>
        <w:t>ification</w:t>
      </w:r>
      <w:r w:rsidRPr="00E15080">
        <w:rPr>
          <w:b/>
          <w:bCs/>
        </w:rPr>
        <w:t>s and RAN1 agreements on association period for mapping SS/PBCH blocks to PRACH occasions</w:t>
      </w:r>
    </w:p>
    <w:p w:rsidR="003B7ACF" w:rsidRDefault="00D96C35" w:rsidP="00D96C35">
      <w:r>
        <w:t xml:space="preserve">[1] points out that 38.213 </w:t>
      </w:r>
      <w:r w:rsidR="002C5791">
        <w:t>indicates</w:t>
      </w:r>
      <w:r>
        <w:t xml:space="preserve"> the IAB-node MT </w:t>
      </w:r>
      <w:r w:rsidR="002C5791">
        <w:t xml:space="preserve">determines unconditionally based on Table 14.1 the </w:t>
      </w:r>
      <w:r w:rsidR="002C5791" w:rsidRPr="00D96C35">
        <w:t>association period for mapping SS/PBCH blocks to PRACH occasions</w:t>
      </w:r>
      <w:r w:rsidR="002C5791">
        <w:t xml:space="preserve">, whereas Table 14.1 needs to be used only when </w:t>
      </w:r>
      <w:proofErr w:type="spellStart"/>
      <w:r w:rsidR="002C5791" w:rsidRPr="00454905">
        <w:rPr>
          <w:i/>
          <w:iCs/>
        </w:rPr>
        <w:t>prach-ConfigurationPeriodScaling</w:t>
      </w:r>
      <w:proofErr w:type="spellEnd"/>
      <w:r w:rsidR="002C5791" w:rsidRPr="00454905">
        <w:rPr>
          <w:i/>
          <w:iCs/>
        </w:rPr>
        <w:t xml:space="preserve"> </w:t>
      </w:r>
      <w:r w:rsidR="002C5791">
        <w:t>is provided.</w:t>
      </w:r>
    </w:p>
    <w:p w:rsidR="009E2E2C" w:rsidRDefault="009E2E2C" w:rsidP="00D96C35">
      <w:r>
        <w:t xml:space="preserve">[1] proposes an update to section 14 in 38.213 to make the use of Table 14.1 conditional on the configuration of </w:t>
      </w:r>
      <w:proofErr w:type="spellStart"/>
      <w:r w:rsidRPr="00454905">
        <w:rPr>
          <w:i/>
          <w:iCs/>
        </w:rPr>
        <w:t>prach-ConfigurationPeriodScaling</w:t>
      </w:r>
      <w:proofErr w:type="spellEnd"/>
      <w:r>
        <w:rPr>
          <w:i/>
          <w:iCs/>
        </w:rPr>
        <w:t>.</w:t>
      </w:r>
    </w:p>
    <w:p w:rsidR="003B7ACF" w:rsidRPr="00E15080" w:rsidRDefault="003B7ACF" w:rsidP="003B7ACF">
      <w:pPr>
        <w:pStyle w:val="ListParagraph"/>
        <w:numPr>
          <w:ilvl w:val="0"/>
          <w:numId w:val="25"/>
        </w:numPr>
        <w:rPr>
          <w:b/>
          <w:bCs/>
        </w:rPr>
      </w:pPr>
      <w:r w:rsidRPr="00E15080">
        <w:rPr>
          <w:b/>
          <w:bCs/>
        </w:rPr>
        <w:t xml:space="preserve"> Clarification in specifications </w:t>
      </w:r>
      <w:r w:rsidR="009E2E2C" w:rsidRPr="00E15080">
        <w:rPr>
          <w:b/>
          <w:bCs/>
        </w:rPr>
        <w:t>about the maximum periodicity for the new RACH configurations</w:t>
      </w:r>
    </w:p>
    <w:p w:rsidR="000351B1" w:rsidRDefault="009E2E2C" w:rsidP="00D96C35">
      <w:r>
        <w:t xml:space="preserve">[2] points out that while RAN1 has agreed that the maximum periodicity for the newly introduced backhaul specific RACH configurations is 640 </w:t>
      </w:r>
      <w:proofErr w:type="spellStart"/>
      <w:r>
        <w:t>ms</w:t>
      </w:r>
      <w:proofErr w:type="spellEnd"/>
      <w:r>
        <w:t>, the period scaling operation in section of 6.3.3.2 does not reflect this bound.</w:t>
      </w:r>
    </w:p>
    <w:p w:rsidR="009E2E2C" w:rsidRDefault="009E2E2C" w:rsidP="00D96C35">
      <w:r>
        <w:t>[2] proposes an update to section 6..3.3.2 to reflect such bound.</w:t>
      </w:r>
    </w:p>
    <w:p w:rsidR="009E2E2C" w:rsidRPr="00E15080" w:rsidRDefault="009E2E2C" w:rsidP="009E2E2C">
      <w:pPr>
        <w:pStyle w:val="ListParagraph"/>
        <w:numPr>
          <w:ilvl w:val="0"/>
          <w:numId w:val="25"/>
        </w:numPr>
        <w:rPr>
          <w:b/>
          <w:bCs/>
        </w:rPr>
      </w:pPr>
      <w:r w:rsidRPr="00E15080">
        <w:rPr>
          <w:b/>
          <w:bCs/>
        </w:rPr>
        <w:t xml:space="preserve">Correction in description </w:t>
      </w:r>
      <w:r w:rsidR="00A24C8E" w:rsidRPr="00E15080">
        <w:rPr>
          <w:b/>
          <w:bCs/>
        </w:rPr>
        <w:t>of determination of RACH occasions in section 14 of</w:t>
      </w:r>
      <w:r w:rsidRPr="00E15080">
        <w:rPr>
          <w:b/>
          <w:bCs/>
        </w:rPr>
        <w:t xml:space="preserve">  38.213</w:t>
      </w:r>
    </w:p>
    <w:p w:rsidR="00A24C8E" w:rsidRDefault="00A24C8E" w:rsidP="00A24C8E">
      <w:r>
        <w:t xml:space="preserve">[2] points out that the current text in 38.213 </w:t>
      </w:r>
      <w:r w:rsidR="00E15080">
        <w:t xml:space="preserve">for the determination of RACH occasions </w:t>
      </w:r>
      <w:r>
        <w:t xml:space="preserve">should include “slots” in addition to “subframes” </w:t>
      </w:r>
      <w:r w:rsidR="00E15080">
        <w:t>for FR2.</w:t>
      </w:r>
    </w:p>
    <w:p w:rsidR="00E15080" w:rsidRDefault="00E15080" w:rsidP="00A24C8E">
      <w:r>
        <w:t>[2] proposes an update to the relevant paragraph in section 14 of 38.213.</w:t>
      </w:r>
    </w:p>
    <w:p w:rsidR="005B486E" w:rsidRDefault="005B486E" w:rsidP="005B486E">
      <w:pPr>
        <w:pStyle w:val="Heading3"/>
      </w:pPr>
      <w:r>
        <w:lastRenderedPageBreak/>
        <w:t>Conclusion and recommendations</w:t>
      </w:r>
    </w:p>
    <w:p w:rsidR="00B85D0A" w:rsidRDefault="00393A6B" w:rsidP="005B486E">
      <w:r>
        <w:t>Based on the contributions submitted for this agenda item there are 4 issues raised. All issues are deemed valid by the feature lead and they are focused on ensuring consistency between established RAN1 agreements and RAN1 specifications.</w:t>
      </w:r>
    </w:p>
    <w:p w:rsidR="00B85D0A" w:rsidRDefault="00B85D0A" w:rsidP="005B486E">
      <w:r>
        <w:t>In the preparation discussion phase the participating companies have shared different views on priority of the listed issues and some initial technical comments on the proposals. On the other hand there is consensus on discussing the issues and on the expectation of being able to address the issues in a relatively quick email discussion.</w:t>
      </w:r>
    </w:p>
    <w:p w:rsidR="009E2E2C" w:rsidRDefault="00E23BF5" w:rsidP="005B486E">
      <w:r>
        <w:t xml:space="preserve">The </w:t>
      </w:r>
      <w:r w:rsidR="00931310">
        <w:t>feature lead</w:t>
      </w:r>
      <w:r>
        <w:t xml:space="preserve"> recommendation is to treat and close all 4 issues in </w:t>
      </w:r>
      <w:r w:rsidR="00B85D0A">
        <w:t xml:space="preserve">one </w:t>
      </w:r>
      <w:r>
        <w:t xml:space="preserve">email </w:t>
      </w:r>
      <w:r w:rsidR="00B85D0A">
        <w:t xml:space="preserve">thread in RAN1 #100-e. </w:t>
      </w:r>
    </w:p>
    <w:p w:rsidR="00D14BA0" w:rsidRDefault="00D14BA0" w:rsidP="00D14BA0">
      <w:pPr>
        <w:pStyle w:val="Heading3"/>
      </w:pPr>
      <w:r>
        <w:t>References</w:t>
      </w:r>
    </w:p>
    <w:p w:rsidR="0066284A" w:rsidRPr="00860A73" w:rsidRDefault="0066284A" w:rsidP="0066284A">
      <w:pPr>
        <w:rPr>
          <w:sz w:val="18"/>
        </w:rPr>
      </w:pPr>
      <w:r w:rsidRPr="00860A73">
        <w:rPr>
          <w:sz w:val="18"/>
        </w:rPr>
        <w:t>[1]</w:t>
      </w:r>
      <w:r w:rsidRPr="00860A73">
        <w:rPr>
          <w:sz w:val="18"/>
        </w:rPr>
        <w:tab/>
      </w:r>
      <w:r w:rsidRPr="00860A73">
        <w:rPr>
          <w:sz w:val="18"/>
        </w:rPr>
        <w:tab/>
      </w:r>
      <w:r w:rsidR="00417823">
        <w:rPr>
          <w:sz w:val="18"/>
        </w:rPr>
        <w:t>R1-200</w:t>
      </w:r>
      <w:r w:rsidR="00AE30E8">
        <w:rPr>
          <w:sz w:val="18"/>
        </w:rPr>
        <w:t>0796 – “</w:t>
      </w:r>
      <w:r w:rsidR="00AE30E8" w:rsidRPr="00AE30E8">
        <w:rPr>
          <w:sz w:val="18"/>
        </w:rPr>
        <w:t>Maintenance of Rel-16 IAB RACH enhancement</w:t>
      </w:r>
      <w:r w:rsidR="00AE30E8">
        <w:rPr>
          <w:sz w:val="18"/>
        </w:rPr>
        <w:t>” – Nokia, Nokia Shanghai Bell</w:t>
      </w:r>
    </w:p>
    <w:p w:rsidR="0066284A" w:rsidRPr="00860A73" w:rsidRDefault="00681845" w:rsidP="0066284A">
      <w:pPr>
        <w:rPr>
          <w:sz w:val="18"/>
        </w:rPr>
      </w:pPr>
      <w:r w:rsidRPr="00860A73">
        <w:rPr>
          <w:sz w:val="18"/>
        </w:rPr>
        <w:t>[2]</w:t>
      </w:r>
      <w:r w:rsidRPr="00860A73">
        <w:rPr>
          <w:sz w:val="18"/>
        </w:rPr>
        <w:tab/>
      </w:r>
      <w:r w:rsidRPr="00860A73">
        <w:rPr>
          <w:sz w:val="18"/>
        </w:rPr>
        <w:tab/>
      </w:r>
      <w:r w:rsidR="00417823">
        <w:rPr>
          <w:sz w:val="18"/>
        </w:rPr>
        <w:t>R1-200</w:t>
      </w:r>
      <w:r w:rsidR="00AE30E8">
        <w:rPr>
          <w:sz w:val="18"/>
        </w:rPr>
        <w:t>1037 – “</w:t>
      </w:r>
      <w:r w:rsidR="00AE30E8" w:rsidRPr="00AE30E8">
        <w:rPr>
          <w:sz w:val="18"/>
        </w:rPr>
        <w:t>Corrections on RACH occasions and periodicities for backhaul RACH resources</w:t>
      </w:r>
      <w:r w:rsidR="00AE30E8">
        <w:rPr>
          <w:sz w:val="18"/>
        </w:rPr>
        <w:t xml:space="preserve">” – Huawei, </w:t>
      </w:r>
      <w:proofErr w:type="spellStart"/>
      <w:r w:rsidR="00AE30E8">
        <w:rPr>
          <w:sz w:val="18"/>
        </w:rPr>
        <w:t>HiSilicon</w:t>
      </w:r>
      <w:proofErr w:type="spellEnd"/>
    </w:p>
    <w:p w:rsidR="00BA7C88" w:rsidRDefault="00BA7C88" w:rsidP="009E1DB0"/>
    <w:p w:rsidR="00BD62C8" w:rsidRPr="009B5DA9" w:rsidRDefault="00BD62C8" w:rsidP="009E1DB0"/>
    <w:sectPr w:rsidR="00BD62C8" w:rsidRPr="009B5DA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890" w:rsidRDefault="001E0890">
      <w:pPr>
        <w:spacing w:after="0"/>
      </w:pPr>
      <w:r>
        <w:separator/>
      </w:r>
    </w:p>
  </w:endnote>
  <w:endnote w:type="continuationSeparator" w:id="0">
    <w:p w:rsidR="001E0890" w:rsidRDefault="001E0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890" w:rsidRDefault="001E0890">
      <w:pPr>
        <w:spacing w:after="0"/>
      </w:pPr>
      <w:r>
        <w:separator/>
      </w:r>
    </w:p>
  </w:footnote>
  <w:footnote w:type="continuationSeparator" w:id="0">
    <w:p w:rsidR="001E0890" w:rsidRDefault="001E08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8E" w:rsidRDefault="00A24C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DB71BC"/>
    <w:multiLevelType w:val="hybridMultilevel"/>
    <w:tmpl w:val="A0767E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3"/>
  </w:num>
  <w:num w:numId="4">
    <w:abstractNumId w:val="23"/>
  </w:num>
  <w:num w:numId="5">
    <w:abstractNumId w:val="16"/>
  </w:num>
  <w:num w:numId="6">
    <w:abstractNumId w:val="7"/>
  </w:num>
  <w:num w:numId="7">
    <w:abstractNumId w:val="12"/>
  </w:num>
  <w:num w:numId="8">
    <w:abstractNumId w:val="13"/>
  </w:num>
  <w:num w:numId="9">
    <w:abstractNumId w:val="9"/>
  </w:num>
  <w:num w:numId="10">
    <w:abstractNumId w:val="11"/>
  </w:num>
  <w:num w:numId="11">
    <w:abstractNumId w:val="6"/>
  </w:num>
  <w:num w:numId="12">
    <w:abstractNumId w:val="19"/>
  </w:num>
  <w:num w:numId="13">
    <w:abstractNumId w:val="22"/>
  </w:num>
  <w:num w:numId="14">
    <w:abstractNumId w:val="8"/>
  </w:num>
  <w:num w:numId="15">
    <w:abstractNumId w:val="21"/>
  </w:num>
  <w:num w:numId="16">
    <w:abstractNumId w:val="14"/>
  </w:num>
  <w:num w:numId="17">
    <w:abstractNumId w:val="17"/>
  </w:num>
  <w:num w:numId="18">
    <w:abstractNumId w:val="1"/>
  </w:num>
  <w:num w:numId="19">
    <w:abstractNumId w:val="24"/>
  </w:num>
  <w:num w:numId="20">
    <w:abstractNumId w:val="10"/>
  </w:num>
  <w:num w:numId="21">
    <w:abstractNumId w:val="15"/>
  </w:num>
  <w:num w:numId="22">
    <w:abstractNumId w:val="2"/>
  </w:num>
  <w:num w:numId="23">
    <w:abstractNumId w:val="5"/>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351B1"/>
    <w:rsid w:val="00047275"/>
    <w:rsid w:val="000509FC"/>
    <w:rsid w:val="00053746"/>
    <w:rsid w:val="000557B8"/>
    <w:rsid w:val="000621C1"/>
    <w:rsid w:val="00087C72"/>
    <w:rsid w:val="000952DC"/>
    <w:rsid w:val="000A4826"/>
    <w:rsid w:val="000B5BE2"/>
    <w:rsid w:val="000C1B14"/>
    <w:rsid w:val="000D1557"/>
    <w:rsid w:val="000D3889"/>
    <w:rsid w:val="000D3EC1"/>
    <w:rsid w:val="000E0706"/>
    <w:rsid w:val="000F65EE"/>
    <w:rsid w:val="001050AE"/>
    <w:rsid w:val="00106C9F"/>
    <w:rsid w:val="0011202B"/>
    <w:rsid w:val="00115503"/>
    <w:rsid w:val="0012597C"/>
    <w:rsid w:val="00131C46"/>
    <w:rsid w:val="00132FEA"/>
    <w:rsid w:val="00141606"/>
    <w:rsid w:val="001479C1"/>
    <w:rsid w:val="00152200"/>
    <w:rsid w:val="001A0374"/>
    <w:rsid w:val="001A4207"/>
    <w:rsid w:val="001A5C73"/>
    <w:rsid w:val="001B243F"/>
    <w:rsid w:val="001D5617"/>
    <w:rsid w:val="001E0890"/>
    <w:rsid w:val="001E3173"/>
    <w:rsid w:val="001E4714"/>
    <w:rsid w:val="001E7ACC"/>
    <w:rsid w:val="00201C93"/>
    <w:rsid w:val="002145BA"/>
    <w:rsid w:val="00215133"/>
    <w:rsid w:val="00217274"/>
    <w:rsid w:val="002208A7"/>
    <w:rsid w:val="00221B24"/>
    <w:rsid w:val="00222CF1"/>
    <w:rsid w:val="00225710"/>
    <w:rsid w:val="002349E6"/>
    <w:rsid w:val="00237B7F"/>
    <w:rsid w:val="0024577D"/>
    <w:rsid w:val="00255134"/>
    <w:rsid w:val="00257ED9"/>
    <w:rsid w:val="002665D7"/>
    <w:rsid w:val="00267B52"/>
    <w:rsid w:val="002706B5"/>
    <w:rsid w:val="00270D09"/>
    <w:rsid w:val="002832C2"/>
    <w:rsid w:val="0028666A"/>
    <w:rsid w:val="00292489"/>
    <w:rsid w:val="0029339C"/>
    <w:rsid w:val="002A03A3"/>
    <w:rsid w:val="002A6F13"/>
    <w:rsid w:val="002B4616"/>
    <w:rsid w:val="002B4EC6"/>
    <w:rsid w:val="002C53D8"/>
    <w:rsid w:val="002C5791"/>
    <w:rsid w:val="002C70B3"/>
    <w:rsid w:val="002D444E"/>
    <w:rsid w:val="002D44EA"/>
    <w:rsid w:val="002E7E1E"/>
    <w:rsid w:val="00310FD8"/>
    <w:rsid w:val="00311061"/>
    <w:rsid w:val="00320A5A"/>
    <w:rsid w:val="00323274"/>
    <w:rsid w:val="00351C6C"/>
    <w:rsid w:val="00354336"/>
    <w:rsid w:val="003568AC"/>
    <w:rsid w:val="00393A6B"/>
    <w:rsid w:val="00394956"/>
    <w:rsid w:val="003A33BD"/>
    <w:rsid w:val="003A6CBF"/>
    <w:rsid w:val="003A7171"/>
    <w:rsid w:val="003B6C1F"/>
    <w:rsid w:val="003B7ACF"/>
    <w:rsid w:val="003C129D"/>
    <w:rsid w:val="003E36C9"/>
    <w:rsid w:val="003F642D"/>
    <w:rsid w:val="003F7BA1"/>
    <w:rsid w:val="003F7F51"/>
    <w:rsid w:val="00402E59"/>
    <w:rsid w:val="0041035F"/>
    <w:rsid w:val="00417823"/>
    <w:rsid w:val="00422CFF"/>
    <w:rsid w:val="00424AC3"/>
    <w:rsid w:val="004301FF"/>
    <w:rsid w:val="00431888"/>
    <w:rsid w:val="0043366F"/>
    <w:rsid w:val="0044100D"/>
    <w:rsid w:val="00441789"/>
    <w:rsid w:val="00446E8A"/>
    <w:rsid w:val="0044799D"/>
    <w:rsid w:val="00451D9F"/>
    <w:rsid w:val="00454905"/>
    <w:rsid w:val="004713DD"/>
    <w:rsid w:val="004750C4"/>
    <w:rsid w:val="00477686"/>
    <w:rsid w:val="00496D28"/>
    <w:rsid w:val="004A239B"/>
    <w:rsid w:val="004B085E"/>
    <w:rsid w:val="004B21D8"/>
    <w:rsid w:val="004B2C8C"/>
    <w:rsid w:val="004B3650"/>
    <w:rsid w:val="004B4705"/>
    <w:rsid w:val="004C1E55"/>
    <w:rsid w:val="004D1871"/>
    <w:rsid w:val="004D1EBF"/>
    <w:rsid w:val="004D5882"/>
    <w:rsid w:val="004E5E6A"/>
    <w:rsid w:val="004E79F0"/>
    <w:rsid w:val="004F4239"/>
    <w:rsid w:val="004F51D1"/>
    <w:rsid w:val="00500536"/>
    <w:rsid w:val="0050376D"/>
    <w:rsid w:val="00511EAC"/>
    <w:rsid w:val="00523CDE"/>
    <w:rsid w:val="00532388"/>
    <w:rsid w:val="00532A09"/>
    <w:rsid w:val="00534608"/>
    <w:rsid w:val="00546D87"/>
    <w:rsid w:val="005506F0"/>
    <w:rsid w:val="00557397"/>
    <w:rsid w:val="005603E9"/>
    <w:rsid w:val="00560E90"/>
    <w:rsid w:val="005666E5"/>
    <w:rsid w:val="00581FD9"/>
    <w:rsid w:val="005A2ED9"/>
    <w:rsid w:val="005A2F39"/>
    <w:rsid w:val="005A6C5B"/>
    <w:rsid w:val="005B1F0C"/>
    <w:rsid w:val="005B2FBA"/>
    <w:rsid w:val="005B486E"/>
    <w:rsid w:val="005B7ED7"/>
    <w:rsid w:val="005C2E29"/>
    <w:rsid w:val="005C56FA"/>
    <w:rsid w:val="005C7A37"/>
    <w:rsid w:val="005C7D1B"/>
    <w:rsid w:val="005D5E48"/>
    <w:rsid w:val="005D6344"/>
    <w:rsid w:val="005D789A"/>
    <w:rsid w:val="005E3769"/>
    <w:rsid w:val="005F0157"/>
    <w:rsid w:val="005F5FA1"/>
    <w:rsid w:val="00607ECC"/>
    <w:rsid w:val="0061252A"/>
    <w:rsid w:val="0062449B"/>
    <w:rsid w:val="00626721"/>
    <w:rsid w:val="00630470"/>
    <w:rsid w:val="00642E69"/>
    <w:rsid w:val="00645A16"/>
    <w:rsid w:val="006505D2"/>
    <w:rsid w:val="00652213"/>
    <w:rsid w:val="0066284A"/>
    <w:rsid w:val="00667D51"/>
    <w:rsid w:val="00681845"/>
    <w:rsid w:val="00682FB5"/>
    <w:rsid w:val="006A02C1"/>
    <w:rsid w:val="006A369A"/>
    <w:rsid w:val="006A6664"/>
    <w:rsid w:val="006A7B67"/>
    <w:rsid w:val="006B22CD"/>
    <w:rsid w:val="006C47C0"/>
    <w:rsid w:val="006C493A"/>
    <w:rsid w:val="006C5B54"/>
    <w:rsid w:val="006D1B64"/>
    <w:rsid w:val="006D2521"/>
    <w:rsid w:val="006D34A0"/>
    <w:rsid w:val="006E1BB1"/>
    <w:rsid w:val="006E3B16"/>
    <w:rsid w:val="00711724"/>
    <w:rsid w:val="007144BE"/>
    <w:rsid w:val="00716DF0"/>
    <w:rsid w:val="007223E6"/>
    <w:rsid w:val="00726DFD"/>
    <w:rsid w:val="00735296"/>
    <w:rsid w:val="007458D9"/>
    <w:rsid w:val="00752CF6"/>
    <w:rsid w:val="00756C5D"/>
    <w:rsid w:val="00763F22"/>
    <w:rsid w:val="0076589E"/>
    <w:rsid w:val="00772A64"/>
    <w:rsid w:val="00773BE3"/>
    <w:rsid w:val="007874EB"/>
    <w:rsid w:val="00787B7C"/>
    <w:rsid w:val="00793FA3"/>
    <w:rsid w:val="00795F98"/>
    <w:rsid w:val="007B12BC"/>
    <w:rsid w:val="007D4247"/>
    <w:rsid w:val="007D57E3"/>
    <w:rsid w:val="007D5EA6"/>
    <w:rsid w:val="007E010C"/>
    <w:rsid w:val="0080235B"/>
    <w:rsid w:val="008051F8"/>
    <w:rsid w:val="00806EAC"/>
    <w:rsid w:val="008109D1"/>
    <w:rsid w:val="00821BB4"/>
    <w:rsid w:val="008254F8"/>
    <w:rsid w:val="00857943"/>
    <w:rsid w:val="00860A73"/>
    <w:rsid w:val="00862525"/>
    <w:rsid w:val="00865F74"/>
    <w:rsid w:val="00867537"/>
    <w:rsid w:val="00880F5D"/>
    <w:rsid w:val="0088470A"/>
    <w:rsid w:val="00896AC9"/>
    <w:rsid w:val="00897207"/>
    <w:rsid w:val="008A17F1"/>
    <w:rsid w:val="008A59E9"/>
    <w:rsid w:val="008B1B06"/>
    <w:rsid w:val="008B67D2"/>
    <w:rsid w:val="008C02B5"/>
    <w:rsid w:val="008C5331"/>
    <w:rsid w:val="008D629D"/>
    <w:rsid w:val="008E333E"/>
    <w:rsid w:val="008F2768"/>
    <w:rsid w:val="008F7101"/>
    <w:rsid w:val="008F7E90"/>
    <w:rsid w:val="00931310"/>
    <w:rsid w:val="00942324"/>
    <w:rsid w:val="00942593"/>
    <w:rsid w:val="00944145"/>
    <w:rsid w:val="00945502"/>
    <w:rsid w:val="00950F6F"/>
    <w:rsid w:val="00951CAB"/>
    <w:rsid w:val="00955D88"/>
    <w:rsid w:val="00963D7D"/>
    <w:rsid w:val="00971EDC"/>
    <w:rsid w:val="009739A5"/>
    <w:rsid w:val="00977181"/>
    <w:rsid w:val="00991F05"/>
    <w:rsid w:val="009A0177"/>
    <w:rsid w:val="009A76B8"/>
    <w:rsid w:val="009B5DA9"/>
    <w:rsid w:val="009D3347"/>
    <w:rsid w:val="009D5D51"/>
    <w:rsid w:val="009E1DB0"/>
    <w:rsid w:val="009E2E2C"/>
    <w:rsid w:val="009F56C2"/>
    <w:rsid w:val="00A0267F"/>
    <w:rsid w:val="00A03A17"/>
    <w:rsid w:val="00A072E6"/>
    <w:rsid w:val="00A11C09"/>
    <w:rsid w:val="00A123EA"/>
    <w:rsid w:val="00A14D6C"/>
    <w:rsid w:val="00A159E4"/>
    <w:rsid w:val="00A20A0E"/>
    <w:rsid w:val="00A242C1"/>
    <w:rsid w:val="00A245F7"/>
    <w:rsid w:val="00A24C8E"/>
    <w:rsid w:val="00A26D08"/>
    <w:rsid w:val="00A31C9B"/>
    <w:rsid w:val="00A37176"/>
    <w:rsid w:val="00A42AF8"/>
    <w:rsid w:val="00A43992"/>
    <w:rsid w:val="00A56066"/>
    <w:rsid w:val="00A678AF"/>
    <w:rsid w:val="00A67D6C"/>
    <w:rsid w:val="00A70187"/>
    <w:rsid w:val="00A870E4"/>
    <w:rsid w:val="00A873C4"/>
    <w:rsid w:val="00A95747"/>
    <w:rsid w:val="00A9671D"/>
    <w:rsid w:val="00AA1745"/>
    <w:rsid w:val="00AA1ADD"/>
    <w:rsid w:val="00AA1F6B"/>
    <w:rsid w:val="00AA42A1"/>
    <w:rsid w:val="00AA76C2"/>
    <w:rsid w:val="00AB1C08"/>
    <w:rsid w:val="00AD2177"/>
    <w:rsid w:val="00AE1CB2"/>
    <w:rsid w:val="00AE1D96"/>
    <w:rsid w:val="00AE30E8"/>
    <w:rsid w:val="00AE7BAA"/>
    <w:rsid w:val="00AF0340"/>
    <w:rsid w:val="00AF202E"/>
    <w:rsid w:val="00B03A61"/>
    <w:rsid w:val="00B107DA"/>
    <w:rsid w:val="00B171E8"/>
    <w:rsid w:val="00B17257"/>
    <w:rsid w:val="00B221C3"/>
    <w:rsid w:val="00B30F80"/>
    <w:rsid w:val="00B335EB"/>
    <w:rsid w:val="00B34B11"/>
    <w:rsid w:val="00B45C1C"/>
    <w:rsid w:val="00B573B1"/>
    <w:rsid w:val="00B63950"/>
    <w:rsid w:val="00B71019"/>
    <w:rsid w:val="00B85D0A"/>
    <w:rsid w:val="00B978CA"/>
    <w:rsid w:val="00BA3075"/>
    <w:rsid w:val="00BA7C88"/>
    <w:rsid w:val="00BB53E6"/>
    <w:rsid w:val="00BB5CF3"/>
    <w:rsid w:val="00BC512C"/>
    <w:rsid w:val="00BC609E"/>
    <w:rsid w:val="00BD62C8"/>
    <w:rsid w:val="00BE39D0"/>
    <w:rsid w:val="00BF1D96"/>
    <w:rsid w:val="00BF52A9"/>
    <w:rsid w:val="00C03071"/>
    <w:rsid w:val="00C14192"/>
    <w:rsid w:val="00C149EE"/>
    <w:rsid w:val="00C1558F"/>
    <w:rsid w:val="00C15809"/>
    <w:rsid w:val="00C229D6"/>
    <w:rsid w:val="00C251DE"/>
    <w:rsid w:val="00C3686F"/>
    <w:rsid w:val="00C420DC"/>
    <w:rsid w:val="00C4323D"/>
    <w:rsid w:val="00C476A7"/>
    <w:rsid w:val="00C50A14"/>
    <w:rsid w:val="00C671F1"/>
    <w:rsid w:val="00C6778E"/>
    <w:rsid w:val="00C70152"/>
    <w:rsid w:val="00C72807"/>
    <w:rsid w:val="00C776A0"/>
    <w:rsid w:val="00C851E9"/>
    <w:rsid w:val="00C86B2A"/>
    <w:rsid w:val="00C96332"/>
    <w:rsid w:val="00CA142A"/>
    <w:rsid w:val="00CA6DCA"/>
    <w:rsid w:val="00CB0267"/>
    <w:rsid w:val="00CD131B"/>
    <w:rsid w:val="00CD47B0"/>
    <w:rsid w:val="00CE0EAD"/>
    <w:rsid w:val="00CE2DFE"/>
    <w:rsid w:val="00D04234"/>
    <w:rsid w:val="00D054D3"/>
    <w:rsid w:val="00D14BA0"/>
    <w:rsid w:val="00D27F7B"/>
    <w:rsid w:val="00D37BAC"/>
    <w:rsid w:val="00D44127"/>
    <w:rsid w:val="00D63E7A"/>
    <w:rsid w:val="00D95372"/>
    <w:rsid w:val="00D96C35"/>
    <w:rsid w:val="00DA0D36"/>
    <w:rsid w:val="00DA2408"/>
    <w:rsid w:val="00DB0E92"/>
    <w:rsid w:val="00DB48E5"/>
    <w:rsid w:val="00DB57D5"/>
    <w:rsid w:val="00DC100C"/>
    <w:rsid w:val="00DD09D5"/>
    <w:rsid w:val="00DE026F"/>
    <w:rsid w:val="00DE2C70"/>
    <w:rsid w:val="00E04996"/>
    <w:rsid w:val="00E07575"/>
    <w:rsid w:val="00E0773F"/>
    <w:rsid w:val="00E15080"/>
    <w:rsid w:val="00E155F9"/>
    <w:rsid w:val="00E1628F"/>
    <w:rsid w:val="00E23BF5"/>
    <w:rsid w:val="00E3795C"/>
    <w:rsid w:val="00E37C3C"/>
    <w:rsid w:val="00E43DA4"/>
    <w:rsid w:val="00E5606D"/>
    <w:rsid w:val="00E561BF"/>
    <w:rsid w:val="00E67373"/>
    <w:rsid w:val="00E676C3"/>
    <w:rsid w:val="00E757D7"/>
    <w:rsid w:val="00E76615"/>
    <w:rsid w:val="00E8137B"/>
    <w:rsid w:val="00E861CA"/>
    <w:rsid w:val="00EA185B"/>
    <w:rsid w:val="00EB0575"/>
    <w:rsid w:val="00EB3300"/>
    <w:rsid w:val="00EB632D"/>
    <w:rsid w:val="00EC15DC"/>
    <w:rsid w:val="00EC2508"/>
    <w:rsid w:val="00EC6C54"/>
    <w:rsid w:val="00ED2B30"/>
    <w:rsid w:val="00F001F4"/>
    <w:rsid w:val="00F022B7"/>
    <w:rsid w:val="00F12427"/>
    <w:rsid w:val="00F12DD4"/>
    <w:rsid w:val="00F250E7"/>
    <w:rsid w:val="00F30A86"/>
    <w:rsid w:val="00F33CF5"/>
    <w:rsid w:val="00F36C4E"/>
    <w:rsid w:val="00F410D4"/>
    <w:rsid w:val="00F4475B"/>
    <w:rsid w:val="00F51896"/>
    <w:rsid w:val="00F55CC3"/>
    <w:rsid w:val="00F618CC"/>
    <w:rsid w:val="00F747AD"/>
    <w:rsid w:val="00F801B5"/>
    <w:rsid w:val="00F861BC"/>
    <w:rsid w:val="00FA3CDF"/>
    <w:rsid w:val="00FB3159"/>
    <w:rsid w:val="00FC35C7"/>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DBCB5"/>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2449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6244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2449B"/>
    <w:pPr>
      <w:pBdr>
        <w:top w:val="none" w:sz="0" w:space="0" w:color="auto"/>
      </w:pBdr>
      <w:spacing w:before="180"/>
      <w:outlineLvl w:val="1"/>
    </w:pPr>
    <w:rPr>
      <w:sz w:val="32"/>
    </w:rPr>
  </w:style>
  <w:style w:type="paragraph" w:styleId="Heading3">
    <w:name w:val="heading 3"/>
    <w:basedOn w:val="Heading2"/>
    <w:next w:val="Normal"/>
    <w:qFormat/>
    <w:rsid w:val="0062449B"/>
    <w:pPr>
      <w:spacing w:before="120"/>
      <w:outlineLvl w:val="2"/>
    </w:pPr>
    <w:rPr>
      <w:sz w:val="28"/>
    </w:rPr>
  </w:style>
  <w:style w:type="paragraph" w:styleId="Heading4">
    <w:name w:val="heading 4"/>
    <w:basedOn w:val="Heading3"/>
    <w:next w:val="Normal"/>
    <w:qFormat/>
    <w:rsid w:val="0062449B"/>
    <w:pPr>
      <w:ind w:left="1418" w:hanging="1418"/>
      <w:outlineLvl w:val="3"/>
    </w:pPr>
    <w:rPr>
      <w:sz w:val="24"/>
    </w:rPr>
  </w:style>
  <w:style w:type="paragraph" w:styleId="Heading5">
    <w:name w:val="heading 5"/>
    <w:basedOn w:val="Heading4"/>
    <w:next w:val="Normal"/>
    <w:qFormat/>
    <w:rsid w:val="0062449B"/>
    <w:pPr>
      <w:ind w:left="1701" w:hanging="1701"/>
      <w:outlineLvl w:val="4"/>
    </w:pPr>
    <w:rPr>
      <w:sz w:val="22"/>
    </w:rPr>
  </w:style>
  <w:style w:type="paragraph" w:styleId="Heading6">
    <w:name w:val="heading 6"/>
    <w:basedOn w:val="H6"/>
    <w:next w:val="Normal"/>
    <w:qFormat/>
    <w:rsid w:val="0062449B"/>
    <w:pPr>
      <w:outlineLvl w:val="5"/>
    </w:pPr>
  </w:style>
  <w:style w:type="paragraph" w:styleId="Heading7">
    <w:name w:val="heading 7"/>
    <w:basedOn w:val="H6"/>
    <w:next w:val="Normal"/>
    <w:qFormat/>
    <w:rsid w:val="0062449B"/>
    <w:pPr>
      <w:outlineLvl w:val="6"/>
    </w:pPr>
  </w:style>
  <w:style w:type="paragraph" w:styleId="Heading8">
    <w:name w:val="heading 8"/>
    <w:basedOn w:val="Heading1"/>
    <w:next w:val="Normal"/>
    <w:qFormat/>
    <w:rsid w:val="0062449B"/>
    <w:pPr>
      <w:ind w:left="0" w:firstLine="0"/>
      <w:outlineLvl w:val="7"/>
    </w:pPr>
  </w:style>
  <w:style w:type="paragraph" w:styleId="Heading9">
    <w:name w:val="heading 9"/>
    <w:basedOn w:val="Heading8"/>
    <w:next w:val="Normal"/>
    <w:qFormat/>
    <w:rsid w:val="0062449B"/>
    <w:pPr>
      <w:outlineLvl w:val="8"/>
    </w:pPr>
  </w:style>
  <w:style w:type="character" w:default="1" w:styleId="DefaultParagraphFont">
    <w:name w:val="Default Paragraph Font"/>
    <w:semiHidden/>
    <w:rsid w:val="006244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49B"/>
  </w:style>
  <w:style w:type="paragraph" w:styleId="TOC8">
    <w:name w:val="toc 8"/>
    <w:basedOn w:val="TOC1"/>
    <w:semiHidden/>
    <w:rsid w:val="0062449B"/>
    <w:pPr>
      <w:spacing w:before="180"/>
      <w:ind w:left="2693" w:hanging="2693"/>
    </w:pPr>
    <w:rPr>
      <w:b/>
    </w:rPr>
  </w:style>
  <w:style w:type="paragraph" w:styleId="TOC1">
    <w:name w:val="toc 1"/>
    <w:semiHidden/>
    <w:rsid w:val="00624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244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2449B"/>
    <w:pPr>
      <w:ind w:left="1701" w:hanging="1701"/>
    </w:pPr>
  </w:style>
  <w:style w:type="paragraph" w:styleId="TOC4">
    <w:name w:val="toc 4"/>
    <w:basedOn w:val="TOC3"/>
    <w:semiHidden/>
    <w:rsid w:val="0062449B"/>
    <w:pPr>
      <w:ind w:left="1418" w:hanging="1418"/>
    </w:pPr>
  </w:style>
  <w:style w:type="paragraph" w:styleId="TOC3">
    <w:name w:val="toc 3"/>
    <w:basedOn w:val="TOC2"/>
    <w:semiHidden/>
    <w:rsid w:val="0062449B"/>
    <w:pPr>
      <w:ind w:left="1134" w:hanging="1134"/>
    </w:pPr>
  </w:style>
  <w:style w:type="paragraph" w:styleId="TOC2">
    <w:name w:val="toc 2"/>
    <w:basedOn w:val="TOC1"/>
    <w:semiHidden/>
    <w:rsid w:val="0062449B"/>
    <w:pPr>
      <w:keepNext w:val="0"/>
      <w:spacing w:before="0"/>
      <w:ind w:left="851" w:hanging="851"/>
    </w:pPr>
    <w:rPr>
      <w:sz w:val="20"/>
    </w:rPr>
  </w:style>
  <w:style w:type="paragraph" w:styleId="Index2">
    <w:name w:val="index 2"/>
    <w:basedOn w:val="Index1"/>
    <w:semiHidden/>
    <w:rsid w:val="0062449B"/>
    <w:pPr>
      <w:ind w:left="284"/>
    </w:pPr>
  </w:style>
  <w:style w:type="paragraph" w:styleId="Index1">
    <w:name w:val="index 1"/>
    <w:basedOn w:val="Normal"/>
    <w:semiHidden/>
    <w:rsid w:val="0062449B"/>
    <w:pPr>
      <w:keepLines/>
      <w:spacing w:after="0"/>
    </w:pPr>
  </w:style>
  <w:style w:type="paragraph" w:customStyle="1" w:styleId="ZH">
    <w:name w:val="ZH"/>
    <w:rsid w:val="006244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2449B"/>
    <w:pPr>
      <w:outlineLvl w:val="9"/>
    </w:pPr>
  </w:style>
  <w:style w:type="paragraph" w:styleId="ListNumber2">
    <w:name w:val="List Number 2"/>
    <w:basedOn w:val="ListNumber"/>
    <w:semiHidden/>
    <w:rsid w:val="0062449B"/>
    <w:pPr>
      <w:ind w:left="851"/>
    </w:pPr>
  </w:style>
  <w:style w:type="paragraph" w:styleId="Header">
    <w:name w:val="header"/>
    <w:semiHidden/>
    <w:rsid w:val="0062449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2449B"/>
    <w:rPr>
      <w:b/>
      <w:position w:val="6"/>
      <w:sz w:val="16"/>
    </w:rPr>
  </w:style>
  <w:style w:type="paragraph" w:styleId="FootnoteText">
    <w:name w:val="footnote text"/>
    <w:basedOn w:val="Normal"/>
    <w:semiHidden/>
    <w:rsid w:val="0062449B"/>
    <w:pPr>
      <w:keepLines/>
      <w:spacing w:after="0"/>
      <w:ind w:left="454" w:hanging="454"/>
    </w:pPr>
    <w:rPr>
      <w:sz w:val="16"/>
    </w:rPr>
  </w:style>
  <w:style w:type="paragraph" w:customStyle="1" w:styleId="TAH">
    <w:name w:val="TAH"/>
    <w:basedOn w:val="TAC"/>
    <w:rsid w:val="0062449B"/>
    <w:rPr>
      <w:b/>
    </w:rPr>
  </w:style>
  <w:style w:type="paragraph" w:customStyle="1" w:styleId="TAC">
    <w:name w:val="TAC"/>
    <w:basedOn w:val="TAL"/>
    <w:rsid w:val="0062449B"/>
    <w:pPr>
      <w:jc w:val="center"/>
    </w:pPr>
  </w:style>
  <w:style w:type="paragraph" w:customStyle="1" w:styleId="TF">
    <w:name w:val="TF"/>
    <w:basedOn w:val="TH"/>
    <w:rsid w:val="0062449B"/>
    <w:pPr>
      <w:keepNext w:val="0"/>
      <w:spacing w:before="0" w:after="240"/>
    </w:pPr>
  </w:style>
  <w:style w:type="paragraph" w:customStyle="1" w:styleId="NO">
    <w:name w:val="NO"/>
    <w:basedOn w:val="Normal"/>
    <w:rsid w:val="0062449B"/>
    <w:pPr>
      <w:keepLines/>
      <w:ind w:left="1135" w:hanging="851"/>
    </w:pPr>
  </w:style>
  <w:style w:type="paragraph" w:styleId="TOC9">
    <w:name w:val="toc 9"/>
    <w:basedOn w:val="TOC8"/>
    <w:semiHidden/>
    <w:rsid w:val="0062449B"/>
    <w:pPr>
      <w:ind w:left="1418" w:hanging="1418"/>
    </w:pPr>
  </w:style>
  <w:style w:type="paragraph" w:customStyle="1" w:styleId="EX">
    <w:name w:val="EX"/>
    <w:basedOn w:val="Normal"/>
    <w:rsid w:val="0062449B"/>
    <w:pPr>
      <w:keepLines/>
      <w:ind w:left="1702" w:hanging="1418"/>
    </w:pPr>
  </w:style>
  <w:style w:type="paragraph" w:customStyle="1" w:styleId="FP">
    <w:name w:val="FP"/>
    <w:basedOn w:val="Normal"/>
    <w:rsid w:val="0062449B"/>
    <w:pPr>
      <w:spacing w:after="0"/>
    </w:pPr>
  </w:style>
  <w:style w:type="paragraph" w:customStyle="1" w:styleId="LD">
    <w:name w:val="LD"/>
    <w:rsid w:val="006244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2449B"/>
    <w:pPr>
      <w:spacing w:after="0"/>
    </w:pPr>
  </w:style>
  <w:style w:type="paragraph" w:customStyle="1" w:styleId="EW">
    <w:name w:val="EW"/>
    <w:basedOn w:val="EX"/>
    <w:rsid w:val="0062449B"/>
    <w:pPr>
      <w:spacing w:after="0"/>
    </w:pPr>
  </w:style>
  <w:style w:type="paragraph" w:styleId="TOC6">
    <w:name w:val="toc 6"/>
    <w:basedOn w:val="TOC5"/>
    <w:next w:val="Normal"/>
    <w:semiHidden/>
    <w:rsid w:val="0062449B"/>
    <w:pPr>
      <w:ind w:left="1985" w:hanging="1985"/>
    </w:pPr>
  </w:style>
  <w:style w:type="paragraph" w:styleId="TOC7">
    <w:name w:val="toc 7"/>
    <w:basedOn w:val="TOC6"/>
    <w:next w:val="Normal"/>
    <w:semiHidden/>
    <w:rsid w:val="0062449B"/>
    <w:pPr>
      <w:ind w:left="2268" w:hanging="2268"/>
    </w:pPr>
  </w:style>
  <w:style w:type="paragraph" w:styleId="ListBullet2">
    <w:name w:val="List Bullet 2"/>
    <w:basedOn w:val="ListBullet"/>
    <w:semiHidden/>
    <w:rsid w:val="0062449B"/>
    <w:pPr>
      <w:ind w:left="851"/>
    </w:pPr>
  </w:style>
  <w:style w:type="paragraph" w:styleId="ListBullet3">
    <w:name w:val="List Bullet 3"/>
    <w:basedOn w:val="ListBullet2"/>
    <w:semiHidden/>
    <w:rsid w:val="0062449B"/>
    <w:pPr>
      <w:ind w:left="1135"/>
    </w:pPr>
  </w:style>
  <w:style w:type="paragraph" w:styleId="ListNumber">
    <w:name w:val="List Number"/>
    <w:basedOn w:val="List"/>
    <w:semiHidden/>
    <w:rsid w:val="0062449B"/>
  </w:style>
  <w:style w:type="paragraph" w:customStyle="1" w:styleId="EQ">
    <w:name w:val="EQ"/>
    <w:basedOn w:val="Normal"/>
    <w:next w:val="Normal"/>
    <w:rsid w:val="0062449B"/>
    <w:pPr>
      <w:keepLines/>
      <w:tabs>
        <w:tab w:val="center" w:pos="4536"/>
        <w:tab w:val="right" w:pos="9072"/>
      </w:tabs>
    </w:pPr>
    <w:rPr>
      <w:noProof/>
    </w:rPr>
  </w:style>
  <w:style w:type="paragraph" w:customStyle="1" w:styleId="TH">
    <w:name w:val="TH"/>
    <w:basedOn w:val="Normal"/>
    <w:rsid w:val="0062449B"/>
    <w:pPr>
      <w:keepNext/>
      <w:keepLines/>
      <w:spacing w:before="60"/>
      <w:jc w:val="center"/>
    </w:pPr>
    <w:rPr>
      <w:rFonts w:ascii="Arial" w:hAnsi="Arial"/>
      <w:b/>
    </w:rPr>
  </w:style>
  <w:style w:type="paragraph" w:customStyle="1" w:styleId="NF">
    <w:name w:val="NF"/>
    <w:basedOn w:val="NO"/>
    <w:rsid w:val="0062449B"/>
    <w:pPr>
      <w:keepNext/>
      <w:spacing w:after="0"/>
    </w:pPr>
    <w:rPr>
      <w:rFonts w:ascii="Arial" w:hAnsi="Arial"/>
      <w:sz w:val="18"/>
    </w:rPr>
  </w:style>
  <w:style w:type="paragraph" w:customStyle="1" w:styleId="PL">
    <w:name w:val="PL"/>
    <w:rsid w:val="00624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49B"/>
    <w:pPr>
      <w:jc w:val="right"/>
    </w:pPr>
  </w:style>
  <w:style w:type="paragraph" w:customStyle="1" w:styleId="H6">
    <w:name w:val="H6"/>
    <w:basedOn w:val="Heading5"/>
    <w:next w:val="Normal"/>
    <w:rsid w:val="0062449B"/>
    <w:pPr>
      <w:ind w:left="1985" w:hanging="1985"/>
      <w:outlineLvl w:val="9"/>
    </w:pPr>
    <w:rPr>
      <w:sz w:val="20"/>
    </w:rPr>
  </w:style>
  <w:style w:type="paragraph" w:customStyle="1" w:styleId="TAN">
    <w:name w:val="TAN"/>
    <w:basedOn w:val="TAL"/>
    <w:rsid w:val="0062449B"/>
    <w:pPr>
      <w:ind w:left="851" w:hanging="851"/>
    </w:pPr>
  </w:style>
  <w:style w:type="paragraph" w:customStyle="1" w:styleId="TAL">
    <w:name w:val="TAL"/>
    <w:basedOn w:val="Normal"/>
    <w:rsid w:val="0062449B"/>
    <w:pPr>
      <w:keepNext/>
      <w:keepLines/>
      <w:spacing w:after="0"/>
    </w:pPr>
    <w:rPr>
      <w:rFonts w:ascii="Arial" w:hAnsi="Arial"/>
      <w:sz w:val="18"/>
    </w:rPr>
  </w:style>
  <w:style w:type="paragraph" w:customStyle="1" w:styleId="ZA">
    <w:name w:val="ZA"/>
    <w:rsid w:val="00624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244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24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2449B"/>
    <w:pPr>
      <w:framePr w:wrap="notBeside" w:y="16161"/>
    </w:pPr>
  </w:style>
  <w:style w:type="character" w:customStyle="1" w:styleId="ZGSM">
    <w:name w:val="ZGSM"/>
    <w:rsid w:val="0062449B"/>
  </w:style>
  <w:style w:type="paragraph" w:styleId="List2">
    <w:name w:val="List 2"/>
    <w:basedOn w:val="List"/>
    <w:semiHidden/>
    <w:rsid w:val="0062449B"/>
    <w:pPr>
      <w:ind w:left="851"/>
    </w:pPr>
  </w:style>
  <w:style w:type="paragraph" w:customStyle="1" w:styleId="ZG">
    <w:name w:val="ZG"/>
    <w:rsid w:val="006244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2449B"/>
    <w:pPr>
      <w:ind w:left="1135"/>
    </w:pPr>
  </w:style>
  <w:style w:type="paragraph" w:styleId="List4">
    <w:name w:val="List 4"/>
    <w:basedOn w:val="List3"/>
    <w:semiHidden/>
    <w:rsid w:val="0062449B"/>
    <w:pPr>
      <w:ind w:left="1418"/>
    </w:pPr>
  </w:style>
  <w:style w:type="paragraph" w:styleId="List5">
    <w:name w:val="List 5"/>
    <w:basedOn w:val="List4"/>
    <w:semiHidden/>
    <w:rsid w:val="0062449B"/>
    <w:pPr>
      <w:ind w:left="1702"/>
    </w:pPr>
  </w:style>
  <w:style w:type="paragraph" w:customStyle="1" w:styleId="EditorsNote">
    <w:name w:val="Editor's Note"/>
    <w:basedOn w:val="NO"/>
    <w:rsid w:val="0062449B"/>
    <w:rPr>
      <w:color w:val="FF0000"/>
    </w:rPr>
  </w:style>
  <w:style w:type="paragraph" w:styleId="List">
    <w:name w:val="List"/>
    <w:basedOn w:val="Normal"/>
    <w:semiHidden/>
    <w:rsid w:val="0062449B"/>
    <w:pPr>
      <w:ind w:left="568" w:hanging="284"/>
    </w:pPr>
  </w:style>
  <w:style w:type="paragraph" w:styleId="ListBullet">
    <w:name w:val="List Bullet"/>
    <w:basedOn w:val="List"/>
    <w:semiHidden/>
    <w:rsid w:val="0062449B"/>
  </w:style>
  <w:style w:type="paragraph" w:styleId="ListBullet4">
    <w:name w:val="List Bullet 4"/>
    <w:basedOn w:val="ListBullet3"/>
    <w:semiHidden/>
    <w:rsid w:val="0062449B"/>
    <w:pPr>
      <w:ind w:left="1418"/>
    </w:pPr>
  </w:style>
  <w:style w:type="paragraph" w:styleId="ListBullet5">
    <w:name w:val="List Bullet 5"/>
    <w:basedOn w:val="ListBullet4"/>
    <w:semiHidden/>
    <w:rsid w:val="0062449B"/>
    <w:pPr>
      <w:ind w:left="1702"/>
    </w:pPr>
  </w:style>
  <w:style w:type="paragraph" w:customStyle="1" w:styleId="B1">
    <w:name w:val="B1"/>
    <w:basedOn w:val="List"/>
    <w:rsid w:val="0062449B"/>
  </w:style>
  <w:style w:type="paragraph" w:customStyle="1" w:styleId="B2">
    <w:name w:val="B2"/>
    <w:basedOn w:val="List2"/>
    <w:rsid w:val="0062449B"/>
  </w:style>
  <w:style w:type="paragraph" w:customStyle="1" w:styleId="B3">
    <w:name w:val="B3"/>
    <w:basedOn w:val="List3"/>
    <w:rsid w:val="0062449B"/>
  </w:style>
  <w:style w:type="paragraph" w:customStyle="1" w:styleId="B4">
    <w:name w:val="B4"/>
    <w:basedOn w:val="List4"/>
    <w:rsid w:val="0062449B"/>
  </w:style>
  <w:style w:type="paragraph" w:customStyle="1" w:styleId="B5">
    <w:name w:val="B5"/>
    <w:basedOn w:val="List5"/>
    <w:rsid w:val="0062449B"/>
  </w:style>
  <w:style w:type="paragraph" w:styleId="Footer">
    <w:name w:val="footer"/>
    <w:basedOn w:val="Header"/>
    <w:semiHidden/>
    <w:rsid w:val="0062449B"/>
    <w:pPr>
      <w:jc w:val="center"/>
    </w:pPr>
    <w:rPr>
      <w:i/>
    </w:rPr>
  </w:style>
  <w:style w:type="paragraph" w:customStyle="1" w:styleId="ZTD">
    <w:name w:val="ZTD"/>
    <w:basedOn w:val="ZB"/>
    <w:rsid w:val="0062449B"/>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3B78-48B9-4400-8A46-744BEFA0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8</cp:revision>
  <cp:lastPrinted>1900-01-01T05:00:00Z</cp:lastPrinted>
  <dcterms:created xsi:type="dcterms:W3CDTF">2020-02-17T16:46:00Z</dcterms:created>
  <dcterms:modified xsi:type="dcterms:W3CDTF">2020-02-24T02:03:00Z</dcterms:modified>
</cp:coreProperties>
</file>